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B42" w:rsidRDefault="00816B42" w:rsidP="00816B4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Лекция </w:t>
      </w:r>
      <w:r>
        <w:rPr>
          <w:rFonts w:ascii="Times New Roman" w:hAnsi="Times New Roman" w:cs="Times New Roman"/>
          <w:b/>
          <w:bCs/>
          <w:sz w:val="28"/>
          <w:szCs w:val="28"/>
        </w:rPr>
        <w:t>№5</w:t>
      </w:r>
    </w:p>
    <w:p w:rsidR="00816B42" w:rsidRDefault="00816B42" w:rsidP="00816B4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16B42" w:rsidRDefault="00816B42" w:rsidP="00816B42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816B42">
        <w:rPr>
          <w:rFonts w:ascii="Times New Roman" w:hAnsi="Times New Roman" w:cs="Times New Roman"/>
          <w:b/>
          <w:bCs/>
          <w:sz w:val="28"/>
          <w:szCs w:val="28"/>
        </w:rPr>
        <w:t>Классификация картографических произведений</w:t>
      </w:r>
    </w:p>
    <w:p w:rsidR="00816B42" w:rsidRPr="00816B42" w:rsidRDefault="00816B42" w:rsidP="00816B4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816B42">
        <w:rPr>
          <w:rFonts w:ascii="Times New Roman" w:hAnsi="Times New Roman" w:cs="Times New Roman"/>
          <w:sz w:val="28"/>
          <w:szCs w:val="28"/>
          <w:lang w:val="ru-MO"/>
        </w:rPr>
        <w:t>Классификация карт – это система, представляющая совокупность карт, подразделяемых (упорядоченных) по какому-либо избранному признаку.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816B42">
        <w:rPr>
          <w:rFonts w:ascii="Times New Roman" w:hAnsi="Times New Roman" w:cs="Times New Roman"/>
          <w:sz w:val="28"/>
          <w:szCs w:val="28"/>
          <w:lang w:val="ru-MO"/>
        </w:rPr>
        <w:t>Всякая классификация должна удовлетворять определенным требованиям:</w:t>
      </w:r>
    </w:p>
    <w:p w:rsidR="00816B42" w:rsidRPr="00816B42" w:rsidRDefault="00816B42" w:rsidP="00816B42">
      <w:pPr>
        <w:numPr>
          <w:ilvl w:val="0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816B42">
        <w:rPr>
          <w:rFonts w:ascii="Times New Roman" w:hAnsi="Times New Roman" w:cs="Times New Roman"/>
          <w:sz w:val="28"/>
          <w:szCs w:val="28"/>
          <w:lang w:val="ru-MO"/>
        </w:rPr>
        <w:t>Классы карт должны выделяться по существенным признакам;</w:t>
      </w:r>
    </w:p>
    <w:p w:rsidR="00816B42" w:rsidRPr="00816B42" w:rsidRDefault="00816B42" w:rsidP="00816B42">
      <w:pPr>
        <w:numPr>
          <w:ilvl w:val="0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816B42">
        <w:rPr>
          <w:rFonts w:ascii="Times New Roman" w:hAnsi="Times New Roman" w:cs="Times New Roman"/>
          <w:sz w:val="28"/>
          <w:szCs w:val="28"/>
          <w:lang w:val="ru-MO"/>
        </w:rPr>
        <w:t>Классификация должна быть последовательной;</w:t>
      </w:r>
    </w:p>
    <w:p w:rsidR="00816B42" w:rsidRPr="00816B42" w:rsidRDefault="00816B42" w:rsidP="00816B42">
      <w:pPr>
        <w:numPr>
          <w:ilvl w:val="0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816B42">
        <w:rPr>
          <w:rFonts w:ascii="Times New Roman" w:hAnsi="Times New Roman" w:cs="Times New Roman"/>
          <w:sz w:val="28"/>
          <w:szCs w:val="28"/>
          <w:lang w:val="ru-MO"/>
        </w:rPr>
        <w:t>На каждом уровне деления выбирается только одно основание классификации;</w:t>
      </w:r>
    </w:p>
    <w:p w:rsidR="00816B42" w:rsidRPr="00816B42" w:rsidRDefault="00816B42" w:rsidP="00816B42">
      <w:pPr>
        <w:numPr>
          <w:ilvl w:val="0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816B42">
        <w:rPr>
          <w:rFonts w:ascii="Times New Roman" w:hAnsi="Times New Roman" w:cs="Times New Roman"/>
          <w:sz w:val="28"/>
          <w:szCs w:val="28"/>
          <w:lang w:val="ru-MO"/>
        </w:rPr>
        <w:t>Классификация должна быть полной (охватывать всю систему карт);</w:t>
      </w:r>
    </w:p>
    <w:p w:rsidR="00816B42" w:rsidRPr="00816B42" w:rsidRDefault="00816B42" w:rsidP="00816B42">
      <w:pPr>
        <w:numPr>
          <w:ilvl w:val="0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816B42">
        <w:rPr>
          <w:rFonts w:ascii="Times New Roman" w:hAnsi="Times New Roman" w:cs="Times New Roman"/>
          <w:sz w:val="28"/>
          <w:szCs w:val="28"/>
          <w:lang w:val="ru-MO"/>
        </w:rPr>
        <w:t xml:space="preserve">Классификация должна обладать </w:t>
      </w:r>
      <w:proofErr w:type="spellStart"/>
      <w:r w:rsidRPr="00816B42">
        <w:rPr>
          <w:rFonts w:ascii="Times New Roman" w:hAnsi="Times New Roman" w:cs="Times New Roman"/>
          <w:sz w:val="28"/>
          <w:szCs w:val="28"/>
          <w:lang w:val="ru-MO"/>
        </w:rPr>
        <w:t>резервностью</w:t>
      </w:r>
      <w:proofErr w:type="spellEnd"/>
      <w:r w:rsidRPr="00816B42">
        <w:rPr>
          <w:rFonts w:ascii="Times New Roman" w:hAnsi="Times New Roman" w:cs="Times New Roman"/>
          <w:sz w:val="28"/>
          <w:szCs w:val="28"/>
          <w:lang w:val="ru-MO"/>
        </w:rPr>
        <w:t xml:space="preserve"> (включать новые виды карт).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  <w:lang w:val="ru-MO"/>
        </w:rPr>
        <w:t>Все географические карты делятся на основные группы: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- по масштабу;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- по пространственному охвату;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- по содержанию;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- по способу использования.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По масштабу карты делятся на четыре основные группы:</w:t>
      </w:r>
    </w:p>
    <w:p w:rsidR="00816B42" w:rsidRPr="00816B42" w:rsidRDefault="00816B42" w:rsidP="00816B42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Планы – 1: 5 000 и крупнее;</w:t>
      </w:r>
    </w:p>
    <w:p w:rsidR="00816B42" w:rsidRPr="00816B42" w:rsidRDefault="00816B42" w:rsidP="00816B42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Крупномасштабные – 1: 10 000 – 1: 200 000;</w:t>
      </w:r>
    </w:p>
    <w:p w:rsidR="00816B42" w:rsidRPr="00816B42" w:rsidRDefault="00816B42" w:rsidP="00816B42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Среднемасштабные – 1: 200 000 до 1: 1000 000 включительно;</w:t>
      </w:r>
    </w:p>
    <w:p w:rsidR="00816B42" w:rsidRPr="00816B42" w:rsidRDefault="00816B42" w:rsidP="00816B42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Мелкомасштабные – мельче 1: 1000 000.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По пространственному охвату (один из вариантов):</w:t>
      </w:r>
    </w:p>
    <w:p w:rsidR="00816B42" w:rsidRPr="00816B42" w:rsidRDefault="00816B42" w:rsidP="00816B42">
      <w:pPr>
        <w:numPr>
          <w:ilvl w:val="0"/>
          <w:numId w:val="3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Солнечной системы;</w:t>
      </w:r>
    </w:p>
    <w:p w:rsidR="00816B42" w:rsidRPr="00816B42" w:rsidRDefault="00816B42" w:rsidP="00816B42">
      <w:pPr>
        <w:numPr>
          <w:ilvl w:val="0"/>
          <w:numId w:val="3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Планеты (Земли);</w:t>
      </w:r>
    </w:p>
    <w:p w:rsidR="00816B42" w:rsidRPr="00816B42" w:rsidRDefault="00816B42" w:rsidP="00816B42">
      <w:pPr>
        <w:numPr>
          <w:ilvl w:val="0"/>
          <w:numId w:val="3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Полушарий;</w:t>
      </w:r>
    </w:p>
    <w:p w:rsidR="00816B42" w:rsidRPr="00816B42" w:rsidRDefault="00816B42" w:rsidP="00816B42">
      <w:pPr>
        <w:numPr>
          <w:ilvl w:val="0"/>
          <w:numId w:val="3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Материков и океанов;</w:t>
      </w:r>
    </w:p>
    <w:p w:rsidR="00816B42" w:rsidRPr="00816B42" w:rsidRDefault="00816B42" w:rsidP="00816B42">
      <w:pPr>
        <w:numPr>
          <w:ilvl w:val="0"/>
          <w:numId w:val="3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 xml:space="preserve">Стран; </w:t>
      </w:r>
    </w:p>
    <w:p w:rsidR="00816B42" w:rsidRPr="00816B42" w:rsidRDefault="00816B42" w:rsidP="00816B42">
      <w:pPr>
        <w:numPr>
          <w:ilvl w:val="0"/>
          <w:numId w:val="3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Областей и других административных единиц;</w:t>
      </w:r>
    </w:p>
    <w:p w:rsidR="00816B42" w:rsidRPr="00816B42" w:rsidRDefault="00816B42" w:rsidP="00816B42">
      <w:pPr>
        <w:numPr>
          <w:ilvl w:val="0"/>
          <w:numId w:val="3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Промышленных и сельскохозяйственных районов;</w:t>
      </w:r>
    </w:p>
    <w:p w:rsidR="00816B42" w:rsidRPr="00816B42" w:rsidRDefault="00816B42" w:rsidP="00816B42">
      <w:pPr>
        <w:numPr>
          <w:ilvl w:val="0"/>
          <w:numId w:val="3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Отдельных (локальных) территорий (заповедников, туристских, курортных районов и т.п.);</w:t>
      </w:r>
    </w:p>
    <w:p w:rsidR="00816B42" w:rsidRPr="00816B42" w:rsidRDefault="00816B42" w:rsidP="00816B42">
      <w:pPr>
        <w:numPr>
          <w:ilvl w:val="0"/>
          <w:numId w:val="3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Населенных пунктов;</w:t>
      </w:r>
    </w:p>
    <w:p w:rsidR="00816B42" w:rsidRPr="00816B42" w:rsidRDefault="00816B42" w:rsidP="00816B42">
      <w:pPr>
        <w:numPr>
          <w:ilvl w:val="0"/>
          <w:numId w:val="3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Городских районов и т.д.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Карты океанов подразделяются далее на карты морей, заливов, проливов, гаваней.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 xml:space="preserve">Классификация карт по пространственному охвату (по территории) чаще всего используется в </w:t>
      </w:r>
      <w:proofErr w:type="spellStart"/>
      <w:r w:rsidRPr="00816B42">
        <w:rPr>
          <w:rFonts w:ascii="Times New Roman" w:hAnsi="Times New Roman" w:cs="Times New Roman"/>
          <w:sz w:val="28"/>
          <w:szCs w:val="28"/>
        </w:rPr>
        <w:t>картохранилищах</w:t>
      </w:r>
      <w:proofErr w:type="spellEnd"/>
      <w:r w:rsidRPr="00816B42">
        <w:rPr>
          <w:rFonts w:ascii="Times New Roman" w:hAnsi="Times New Roman" w:cs="Times New Roman"/>
          <w:sz w:val="28"/>
          <w:szCs w:val="28"/>
        </w:rPr>
        <w:t xml:space="preserve"> и библиотеках.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Классификация карт по содержанию делится на три большие группы:</w:t>
      </w:r>
    </w:p>
    <w:p w:rsidR="00816B42" w:rsidRPr="00816B42" w:rsidRDefault="00816B42" w:rsidP="00816B42">
      <w:pPr>
        <w:numPr>
          <w:ilvl w:val="0"/>
          <w:numId w:val="4"/>
        </w:numPr>
        <w:tabs>
          <w:tab w:val="num" w:pos="-180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Общегеографические карты;</w:t>
      </w:r>
    </w:p>
    <w:p w:rsidR="00816B42" w:rsidRPr="00816B42" w:rsidRDefault="00816B42" w:rsidP="00816B42">
      <w:pPr>
        <w:numPr>
          <w:ilvl w:val="0"/>
          <w:numId w:val="4"/>
        </w:numPr>
        <w:tabs>
          <w:tab w:val="num" w:pos="-180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lastRenderedPageBreak/>
        <w:t>Тематические карты;</w:t>
      </w:r>
    </w:p>
    <w:p w:rsidR="00816B42" w:rsidRPr="00816B42" w:rsidRDefault="00816B42" w:rsidP="00816B42">
      <w:pPr>
        <w:numPr>
          <w:ilvl w:val="0"/>
          <w:numId w:val="4"/>
        </w:numPr>
        <w:tabs>
          <w:tab w:val="num" w:pos="-180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Специальные карты.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На  общегеографических  картах изображаются все объекты, видимые на местности. Дальнейшая классификация общегеографических карт совпадает с их делением по масштабу: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816B42">
        <w:rPr>
          <w:rFonts w:ascii="Times New Roman" w:hAnsi="Times New Roman" w:cs="Times New Roman"/>
          <w:sz w:val="28"/>
          <w:szCs w:val="28"/>
        </w:rPr>
        <w:t>топографические</w:t>
      </w:r>
      <w:proofErr w:type="gramEnd"/>
      <w:r w:rsidRPr="00816B42">
        <w:rPr>
          <w:rFonts w:ascii="Times New Roman" w:hAnsi="Times New Roman" w:cs="Times New Roman"/>
          <w:sz w:val="28"/>
          <w:szCs w:val="28"/>
        </w:rPr>
        <w:t xml:space="preserve"> – в масштабах 1: 100 000 и крупнее;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816B42">
        <w:rPr>
          <w:rFonts w:ascii="Times New Roman" w:hAnsi="Times New Roman" w:cs="Times New Roman"/>
          <w:sz w:val="28"/>
          <w:szCs w:val="28"/>
        </w:rPr>
        <w:t>обзорно-топографические</w:t>
      </w:r>
      <w:proofErr w:type="gramEnd"/>
      <w:r w:rsidRPr="00816B42">
        <w:rPr>
          <w:rFonts w:ascii="Times New Roman" w:hAnsi="Times New Roman" w:cs="Times New Roman"/>
          <w:sz w:val="28"/>
          <w:szCs w:val="28"/>
        </w:rPr>
        <w:t xml:space="preserve"> – в масштабах 1: 200 000 - 1: 1000 000;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- обзорные - мельче 1: 1000 000.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На тематических картах содержание определяется той или иной конкретной темой. Они подразделяются на следующие крупные блоки: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1. карты природы: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16B42">
        <w:rPr>
          <w:rFonts w:ascii="Times New Roman" w:hAnsi="Times New Roman" w:cs="Times New Roman"/>
          <w:sz w:val="28"/>
          <w:szCs w:val="28"/>
        </w:rPr>
        <w:t xml:space="preserve">- геологические (тектонические и неотектонические, четвертичных отложений, гидрогеологические, полезных ископаемых, литолого-стратиграфические, сейсмичности и вулканизма, охраны геологической среды, структурно-геологического районирования) </w:t>
      </w:r>
      <w:proofErr w:type="gramEnd"/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- геофизические (гравитационного поля, магнитного поля, сейсмометрические, электрических полей, теплового потока, физических параметров)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16B42">
        <w:rPr>
          <w:rFonts w:ascii="Times New Roman" w:hAnsi="Times New Roman" w:cs="Times New Roman"/>
          <w:sz w:val="28"/>
          <w:szCs w:val="28"/>
        </w:rPr>
        <w:t>- рельефа земной поверхности и дна океанов (гипсометрические и батиметрические, морфометрические и морфометрические, геоморфологические)</w:t>
      </w:r>
      <w:proofErr w:type="gramEnd"/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- метеорологические и климатические (климатообразующих факторов, термического режима, условий увлажнения, барического режима, ветрового режима, атмосферных явлений, атмосферных процессов и элементов погоды, климатического районирования)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 xml:space="preserve">- гидрологические [вод  суши] - (гидрографические, водного режима, ледового режима и гидрологических явлений, физико-химических характеристик вод, загрязнения вод, гидрологического районирования) 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- океанологические [вод морей и океанов] - (гидрографические, физических свойств, динамики водных масс, гидрохимические, флоры и фауны морей и океанов, загрязнения океана, океанологического районирования</w:t>
      </w:r>
      <w:proofErr w:type="gramStart"/>
      <w:r w:rsidRPr="00816B42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- почвенные (генетических типов почв, физико-механических свойств почв, почвенно-геохимические, почвенно-климатические, почвенно-мелиоративные, загрязнения почв, почвенного районирования</w:t>
      </w:r>
      <w:proofErr w:type="gramStart"/>
      <w:r w:rsidRPr="00816B42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 xml:space="preserve">- ботанические (современного растительного покрова, восстановленного растительного покрова, отдельных видов растений и растительных ассоциаций, фенологические, продуктивности растений, </w:t>
      </w:r>
      <w:proofErr w:type="spellStart"/>
      <w:r w:rsidRPr="00816B42">
        <w:rPr>
          <w:rFonts w:ascii="Times New Roman" w:hAnsi="Times New Roman" w:cs="Times New Roman"/>
          <w:sz w:val="28"/>
          <w:szCs w:val="28"/>
        </w:rPr>
        <w:t>нарушенности</w:t>
      </w:r>
      <w:proofErr w:type="spellEnd"/>
      <w:r w:rsidRPr="00816B42">
        <w:rPr>
          <w:rFonts w:ascii="Times New Roman" w:hAnsi="Times New Roman" w:cs="Times New Roman"/>
          <w:sz w:val="28"/>
          <w:szCs w:val="28"/>
        </w:rPr>
        <w:t xml:space="preserve"> растительного покрова, геоботанического районирования)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16B42">
        <w:rPr>
          <w:rFonts w:ascii="Times New Roman" w:hAnsi="Times New Roman" w:cs="Times New Roman"/>
          <w:sz w:val="28"/>
          <w:szCs w:val="28"/>
        </w:rPr>
        <w:t>- зоогеографические (ареалов отдельных видов животных, комплексов животных, зоогеографического районирования, )</w:t>
      </w:r>
      <w:proofErr w:type="gramEnd"/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- медико-географические (</w:t>
      </w:r>
      <w:proofErr w:type="spellStart"/>
      <w:r w:rsidRPr="00816B42">
        <w:rPr>
          <w:rFonts w:ascii="Times New Roman" w:hAnsi="Times New Roman" w:cs="Times New Roman"/>
          <w:sz w:val="28"/>
          <w:szCs w:val="28"/>
        </w:rPr>
        <w:t>нозоареалов</w:t>
      </w:r>
      <w:proofErr w:type="spellEnd"/>
      <w:r w:rsidRPr="00816B42">
        <w:rPr>
          <w:rFonts w:ascii="Times New Roman" w:hAnsi="Times New Roman" w:cs="Times New Roman"/>
          <w:sz w:val="28"/>
          <w:szCs w:val="28"/>
        </w:rPr>
        <w:t>, распространения болезней и эпидемий, медико-географического районирования, оздоровления территорий)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lastRenderedPageBreak/>
        <w:t>- общие физико-географические (ландшафтные нарушения природной среды и природного риска охраны природы физико-географического районирования)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2. общественных явлений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 xml:space="preserve">- карты населения (размещения населения и расселения, национального состава и этнографические, половозрастного состава, религиозных </w:t>
      </w:r>
      <w:proofErr w:type="spellStart"/>
      <w:r w:rsidRPr="00816B42">
        <w:rPr>
          <w:rFonts w:ascii="Times New Roman" w:hAnsi="Times New Roman" w:cs="Times New Roman"/>
          <w:sz w:val="28"/>
          <w:szCs w:val="28"/>
        </w:rPr>
        <w:t>конфессий</w:t>
      </w:r>
      <w:proofErr w:type="spellEnd"/>
      <w:r w:rsidRPr="00816B42">
        <w:rPr>
          <w:rFonts w:ascii="Times New Roman" w:hAnsi="Times New Roman" w:cs="Times New Roman"/>
          <w:sz w:val="28"/>
          <w:szCs w:val="28"/>
        </w:rPr>
        <w:t>, естественного движения населения, миграций, трудовых ресурсов, социальной структуры)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- карты хозяйства (промышленности, сельского хозяйства, агропромышленных комплексов, лесного хозяйства, промыслового и рыбного хозяйства, энергетики, транспорта и связи)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- карты науки и культуры (образования, науки, культуры, памятников культуры)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- карты обслуживания и здравоохранения (здравоохранения, физкультуры и спорта, отдыха и туризма, отдельных и форм обслуживания населения)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 xml:space="preserve">- карты политические и политико-административные (геополитические, административного деления, политических организаций, партий, движений, </w:t>
      </w:r>
      <w:proofErr w:type="spellStart"/>
      <w:r w:rsidRPr="00816B42">
        <w:rPr>
          <w:rFonts w:ascii="Times New Roman" w:hAnsi="Times New Roman" w:cs="Times New Roman"/>
          <w:sz w:val="28"/>
          <w:szCs w:val="28"/>
        </w:rPr>
        <w:t>электораланые</w:t>
      </w:r>
      <w:proofErr w:type="spellEnd"/>
      <w:r w:rsidRPr="00816B42">
        <w:rPr>
          <w:rFonts w:ascii="Times New Roman" w:hAnsi="Times New Roman" w:cs="Times New Roman"/>
          <w:sz w:val="28"/>
          <w:szCs w:val="28"/>
        </w:rPr>
        <w:t>)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- карты исторические (общественно-политических формаций, археологические, историко-экономические, историко-политические, военно-исторические, историко-политические)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- карты эколого-географические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 xml:space="preserve">- карты природно-технические 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Тематических карт много и становится всё больше.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3. Специальные карты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- карты навигационные (</w:t>
      </w:r>
      <w:proofErr w:type="spellStart"/>
      <w:r w:rsidRPr="00816B42">
        <w:rPr>
          <w:rFonts w:ascii="Times New Roman" w:hAnsi="Times New Roman" w:cs="Times New Roman"/>
          <w:sz w:val="28"/>
          <w:szCs w:val="28"/>
        </w:rPr>
        <w:t>аэр</w:t>
      </w:r>
      <w:proofErr w:type="gramStart"/>
      <w:r w:rsidRPr="00816B42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816B42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816B42">
        <w:rPr>
          <w:rFonts w:ascii="Times New Roman" w:hAnsi="Times New Roman" w:cs="Times New Roman"/>
          <w:sz w:val="28"/>
          <w:szCs w:val="28"/>
        </w:rPr>
        <w:t xml:space="preserve"> и космические навигационные, морские навигационные, лоцманские, дорожные и др.)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- карты кадастровые (земельного кадастра, водного кадастра, городского кадастра, лесного кадастра и др.)</w:t>
      </w:r>
    </w:p>
    <w:p w:rsidR="00816B42" w:rsidRPr="00816B42" w:rsidRDefault="00816B42" w:rsidP="00816B4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- карты технические (подземных коммуникаций, инженерно-строительные)</w:t>
      </w:r>
    </w:p>
    <w:p w:rsidR="00816B42" w:rsidRPr="00816B42" w:rsidRDefault="00816B42" w:rsidP="00816B4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sz w:val="28"/>
          <w:szCs w:val="28"/>
        </w:rPr>
        <w:t>- карты проектные (мелиоративные, лесоустроительные, землеустроительные и др.</w:t>
      </w:r>
      <w:proofErr w:type="gramStart"/>
      <w:r w:rsidRPr="00816B42">
        <w:rPr>
          <w:rFonts w:ascii="Times New Roman" w:hAnsi="Times New Roman" w:cs="Times New Roman"/>
          <w:sz w:val="28"/>
          <w:szCs w:val="28"/>
        </w:rPr>
        <w:t>)</w:t>
      </w:r>
      <w:r w:rsidRPr="00816B42">
        <w:rPr>
          <w:rFonts w:ascii="Times New Roman" w:hAnsi="Times New Roman" w:cs="Times New Roman"/>
          <w:color w:val="000000"/>
          <w:sz w:val="28"/>
          <w:szCs w:val="28"/>
        </w:rPr>
        <w:t>Г</w:t>
      </w:r>
      <w:proofErr w:type="gramEnd"/>
      <w:r w:rsidRPr="00816B42">
        <w:rPr>
          <w:rFonts w:ascii="Times New Roman" w:hAnsi="Times New Roman" w:cs="Times New Roman"/>
          <w:color w:val="000000"/>
          <w:sz w:val="28"/>
          <w:szCs w:val="28"/>
        </w:rPr>
        <w:t>еографические карты и атласы, исходя из их назначения — служить пособием на определенных ступенях обучения географии, строго согласованы по содержанию с программой курса и учебником географии или справочным пособием при решении инженерных задач. Это выражается в принципах отбора и обобщения содержания карт с целью выявления главных, типических черт размещения природных и социально-экономических явлений, в наглядном и красочном оформлении карт.</w:t>
      </w:r>
    </w:p>
    <w:p w:rsidR="00816B42" w:rsidRPr="00816B42" w:rsidRDefault="00816B42" w:rsidP="00816B4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816B42">
        <w:rPr>
          <w:rFonts w:ascii="Times New Roman" w:hAnsi="Times New Roman" w:cs="Times New Roman"/>
          <w:color w:val="000000"/>
          <w:sz w:val="28"/>
          <w:szCs w:val="28"/>
        </w:rPr>
        <w:t>Учебные карты для школы весьма разнообразны, их подразделяют по содержанию (общегеографические и тематические), по территориальному охвату (карты мира, полушарий и т. д.), по способу пользования (стенные, настольные).</w:t>
      </w:r>
    </w:p>
    <w:p w:rsidR="00816B42" w:rsidRPr="00816B42" w:rsidRDefault="00816B42" w:rsidP="00816B4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lastRenderedPageBreak/>
        <w:t xml:space="preserve">Научная классификация карт </w:t>
      </w:r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позволяет изучать и устанавливать свойства и закономерности, </w:t>
      </w:r>
      <w:r w:rsidRPr="00816B42">
        <w:rPr>
          <w:rFonts w:ascii="Times New Roman" w:hAnsi="Times New Roman" w:cs="Times New Roman"/>
          <w:color w:val="000000"/>
          <w:spacing w:val="5"/>
          <w:sz w:val="28"/>
          <w:szCs w:val="28"/>
        </w:rPr>
        <w:t>присущие отдельным видам карт; находит отражение, в организа</w:t>
      </w: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ции "картографического производства и способствует его рациональной постановке; необходима для каталогизации карт и их </w:t>
      </w:r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систематического размещения в </w:t>
      </w:r>
      <w:proofErr w:type="spellStart"/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>картохранилищах</w:t>
      </w:r>
      <w:proofErr w:type="spellEnd"/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, а также для </w:t>
      </w: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>обработки и поиска картографической информации; значение клас</w:t>
      </w:r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сификации для решения последней задачи быстро возрастает с внедрением автоматизации в информационно-картографические </w:t>
      </w:r>
      <w:r w:rsidRPr="00816B42">
        <w:rPr>
          <w:rFonts w:ascii="Times New Roman" w:hAnsi="Times New Roman" w:cs="Times New Roman"/>
          <w:color w:val="000000"/>
          <w:spacing w:val="1"/>
          <w:sz w:val="28"/>
          <w:szCs w:val="28"/>
        </w:rPr>
        <w:t>службы</w:t>
      </w:r>
      <w:proofErr w:type="gramEnd"/>
    </w:p>
    <w:p w:rsidR="00816B42" w:rsidRPr="00816B42" w:rsidRDefault="00816B42" w:rsidP="00816B42">
      <w:pPr>
        <w:shd w:val="clear" w:color="auto" w:fill="FFFFFF"/>
        <w:spacing w:after="0" w:line="240" w:lineRule="auto"/>
        <w:ind w:right="77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>Карты могут различаться по ряду признаков. Наиболее суще</w:t>
      </w:r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ственны масштаб, территориальный охват, тема (т. е. предмет </w:t>
      </w: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>содержания) и назначение карт, определяющие содержание и осо</w:t>
      </w:r>
      <w:r w:rsidRPr="00816B42">
        <w:rPr>
          <w:rFonts w:ascii="Times New Roman" w:hAnsi="Times New Roman" w:cs="Times New Roman"/>
          <w:color w:val="000000"/>
          <w:spacing w:val="2"/>
          <w:sz w:val="28"/>
          <w:szCs w:val="28"/>
        </w:rPr>
        <w:t>бенности карт.</w:t>
      </w:r>
    </w:p>
    <w:p w:rsidR="00816B42" w:rsidRPr="00816B42" w:rsidRDefault="00816B42" w:rsidP="00816B42">
      <w:pPr>
        <w:shd w:val="clear" w:color="auto" w:fill="FFFFFF"/>
        <w:spacing w:after="0" w:line="240" w:lineRule="auto"/>
        <w:ind w:right="48"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Любая картографическая классификация должна удовлетворять </w:t>
      </w: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>ряду логических требований, обязательных для научных класси</w:t>
      </w:r>
      <w:r w:rsidRPr="00816B42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фикаций вообще: последовательности перехода от общего понятия </w:t>
      </w:r>
      <w:r w:rsidRPr="00816B42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(например, класса) к частным (подклассу, роду и виду), т. е. </w:t>
      </w:r>
      <w:r w:rsidRPr="00816B42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постепенности расчленения широкого понятия на более узкие; применению на каждой ступени классификации одного определенного </w:t>
      </w:r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>основания деления; соответствию (равенству) суммы частных понятий объему широкого (делимого) понятия;</w:t>
      </w:r>
      <w:proofErr w:type="gramEnd"/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строгому различию </w:t>
      </w: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>членов деления между собой, исключающему возможность отнесе</w:t>
      </w:r>
      <w:r w:rsidRPr="00816B42">
        <w:rPr>
          <w:rFonts w:ascii="Times New Roman" w:hAnsi="Times New Roman" w:cs="Times New Roman"/>
          <w:color w:val="000000"/>
          <w:spacing w:val="6"/>
          <w:sz w:val="28"/>
          <w:szCs w:val="28"/>
        </w:rPr>
        <w:t>ния одной и той же карты к разным членам деления.</w:t>
      </w:r>
    </w:p>
    <w:p w:rsidR="00816B42" w:rsidRPr="00816B42" w:rsidRDefault="00816B42" w:rsidP="00816B42">
      <w:pPr>
        <w:shd w:val="clear" w:color="auto" w:fill="FFFFFF"/>
        <w:spacing w:after="0" w:line="240" w:lineRule="auto"/>
        <w:ind w:right="14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Значение </w:t>
      </w:r>
      <w:r w:rsidRPr="00816B42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классификации карт по масштабу </w:t>
      </w:r>
      <w:r w:rsidRPr="00816B42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определяется влиянием масштаба на содержание и особенности карт. В картографии различают карты: крупномасштабные </w:t>
      </w:r>
      <w:r w:rsidRPr="00816B42">
        <w:rPr>
          <w:rFonts w:ascii="Times New Roman" w:hAnsi="Times New Roman" w:cs="Times New Roman"/>
          <w:color w:val="000000"/>
          <w:spacing w:val="29"/>
          <w:sz w:val="28"/>
          <w:szCs w:val="28"/>
        </w:rPr>
        <w:t>(1:200</w:t>
      </w:r>
      <w:r w:rsidRPr="00816B42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000 и </w:t>
      </w:r>
      <w:r w:rsidRPr="00816B42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крупнее), среднемасштабные (мельче </w:t>
      </w:r>
      <w:r w:rsidRPr="00816B42">
        <w:rPr>
          <w:rFonts w:ascii="Times New Roman" w:hAnsi="Times New Roman" w:cs="Times New Roman"/>
          <w:color w:val="000000"/>
          <w:spacing w:val="17"/>
          <w:sz w:val="28"/>
          <w:szCs w:val="28"/>
        </w:rPr>
        <w:t>1:200</w:t>
      </w:r>
      <w:r w:rsidRPr="00816B42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000 до </w:t>
      </w:r>
      <w:r w:rsidRPr="00816B42">
        <w:rPr>
          <w:rFonts w:ascii="Times New Roman" w:hAnsi="Times New Roman" w:cs="Times New Roman"/>
          <w:color w:val="000000"/>
          <w:spacing w:val="24"/>
          <w:sz w:val="28"/>
          <w:szCs w:val="28"/>
        </w:rPr>
        <w:t>1:1000</w:t>
      </w:r>
      <w:r w:rsidRPr="00816B42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000 </w:t>
      </w:r>
      <w:r w:rsidRPr="00816B42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включительно), мелкомасштабные (мельче 1:1 000 </w:t>
      </w:r>
      <w:proofErr w:type="spellStart"/>
      <w:r w:rsidRPr="00816B42">
        <w:rPr>
          <w:rFonts w:ascii="Times New Roman" w:hAnsi="Times New Roman" w:cs="Times New Roman"/>
          <w:color w:val="000000"/>
          <w:spacing w:val="2"/>
          <w:sz w:val="28"/>
          <w:szCs w:val="28"/>
        </w:rPr>
        <w:t>000</w:t>
      </w:r>
      <w:proofErr w:type="spellEnd"/>
      <w:r w:rsidRPr="00816B42">
        <w:rPr>
          <w:rFonts w:ascii="Times New Roman" w:hAnsi="Times New Roman" w:cs="Times New Roman"/>
          <w:color w:val="000000"/>
          <w:spacing w:val="2"/>
          <w:sz w:val="28"/>
          <w:szCs w:val="28"/>
        </w:rPr>
        <w:t>). Общегеографические карты крупного масштаба (1:200 000 и крупнее) называют топографическими, среднего масштаба — обзорно-топогра</w:t>
      </w:r>
      <w:r w:rsidRPr="00816B42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фическими, мелкого — обзорными. Среди топографических карт </w:t>
      </w:r>
      <w:r w:rsidRPr="00816B42">
        <w:rPr>
          <w:rFonts w:ascii="Times New Roman" w:hAnsi="Times New Roman" w:cs="Times New Roman"/>
          <w:color w:val="000000"/>
          <w:spacing w:val="11"/>
          <w:sz w:val="28"/>
          <w:szCs w:val="28"/>
        </w:rPr>
        <w:t xml:space="preserve">выделяют топографические планы масштабов 1:500, 1:1000 и </w:t>
      </w:r>
      <w:r w:rsidRPr="00816B42">
        <w:rPr>
          <w:rFonts w:ascii="Times New Roman" w:hAnsi="Times New Roman" w:cs="Times New Roman"/>
          <w:color w:val="000000"/>
          <w:spacing w:val="8"/>
          <w:sz w:val="28"/>
          <w:szCs w:val="28"/>
        </w:rPr>
        <w:t>1</w:t>
      </w:r>
      <w:proofErr w:type="gramStart"/>
      <w:r w:rsidRPr="00816B42"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 :</w:t>
      </w:r>
      <w:proofErr w:type="gramEnd"/>
      <w:r w:rsidRPr="00816B42"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 2000; топографические карты крупного масштаба — 1 : 5000 и </w:t>
      </w:r>
      <w:r w:rsidRPr="00816B42">
        <w:rPr>
          <w:rFonts w:ascii="Times New Roman" w:hAnsi="Times New Roman" w:cs="Times New Roman"/>
          <w:color w:val="000000"/>
          <w:spacing w:val="1"/>
          <w:sz w:val="28"/>
          <w:szCs w:val="28"/>
        </w:rPr>
        <w:t>1 : 10 000, среднего масштаба— 1 :25000 и 1 : 50 000, мелкого мас</w:t>
      </w:r>
      <w:r w:rsidRPr="00816B42">
        <w:rPr>
          <w:rFonts w:ascii="Times New Roman" w:hAnsi="Times New Roman" w:cs="Times New Roman"/>
          <w:color w:val="000000"/>
          <w:sz w:val="28"/>
          <w:szCs w:val="28"/>
        </w:rPr>
        <w:t>штаба — 1 : 100 000 и 1 : 200 000.</w:t>
      </w:r>
    </w:p>
    <w:p w:rsidR="00816B42" w:rsidRPr="00816B42" w:rsidRDefault="00816B42" w:rsidP="00816B42">
      <w:pPr>
        <w:shd w:val="clear" w:color="auto" w:fill="FFFFFF"/>
        <w:spacing w:after="0" w:line="240" w:lineRule="auto"/>
        <w:ind w:left="10" w:right="48" w:firstLine="71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Отдельные листы обзорных карт охватывают страны или их </w:t>
      </w:r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крупные регионы, листы обзорно-топографических карт — области </w:t>
      </w:r>
      <w:r w:rsidRPr="00816B42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и малые страны, листы топографических карт — районы или их </w:t>
      </w:r>
      <w:r w:rsidRPr="00816B42">
        <w:rPr>
          <w:rFonts w:ascii="Times New Roman" w:hAnsi="Times New Roman" w:cs="Times New Roman"/>
          <w:color w:val="000000"/>
          <w:sz w:val="28"/>
          <w:szCs w:val="28"/>
        </w:rPr>
        <w:t>части, а планы — населенные пункты и их части, территории пред</w:t>
      </w:r>
      <w:r w:rsidRPr="00816B42">
        <w:rPr>
          <w:rFonts w:ascii="Times New Roman" w:hAnsi="Times New Roman" w:cs="Times New Roman"/>
          <w:color w:val="000000"/>
          <w:spacing w:val="10"/>
          <w:sz w:val="28"/>
          <w:szCs w:val="28"/>
        </w:rPr>
        <w:t xml:space="preserve">приятий, строительства сооружений и т. д. Таким </w:t>
      </w:r>
      <w:proofErr w:type="gramStart"/>
      <w:r w:rsidRPr="00816B42">
        <w:rPr>
          <w:rFonts w:ascii="Times New Roman" w:hAnsi="Times New Roman" w:cs="Times New Roman"/>
          <w:color w:val="000000"/>
          <w:spacing w:val="10"/>
          <w:sz w:val="28"/>
          <w:szCs w:val="28"/>
        </w:rPr>
        <w:t>образом</w:t>
      </w:r>
      <w:proofErr w:type="gramEnd"/>
      <w:r w:rsidRPr="00816B42">
        <w:rPr>
          <w:rFonts w:ascii="Times New Roman" w:hAnsi="Times New Roman" w:cs="Times New Roman"/>
          <w:color w:val="000000"/>
          <w:spacing w:val="10"/>
          <w:sz w:val="28"/>
          <w:szCs w:val="28"/>
        </w:rPr>
        <w:t xml:space="preserve"> клас</w:t>
      </w:r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>сификация карт по масштабу в определенной мере отражает тер</w:t>
      </w:r>
      <w:r w:rsidRPr="00816B42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риториальную иерархию </w:t>
      </w:r>
      <w:proofErr w:type="spellStart"/>
      <w:r w:rsidRPr="00816B42">
        <w:rPr>
          <w:rFonts w:ascii="Times New Roman" w:hAnsi="Times New Roman" w:cs="Times New Roman"/>
          <w:color w:val="000000"/>
          <w:spacing w:val="2"/>
          <w:sz w:val="28"/>
          <w:szCs w:val="28"/>
        </w:rPr>
        <w:t>геосистем</w:t>
      </w:r>
      <w:proofErr w:type="spellEnd"/>
      <w:r w:rsidRPr="00816B42">
        <w:rPr>
          <w:rFonts w:ascii="Times New Roman" w:hAnsi="Times New Roman" w:cs="Times New Roman"/>
          <w:color w:val="000000"/>
          <w:spacing w:val="2"/>
          <w:sz w:val="28"/>
          <w:szCs w:val="28"/>
        </w:rPr>
        <w:t>. Важно учитывать также, что обзорно-топографические и топографические карты строят в проек</w:t>
      </w:r>
      <w:r w:rsidRPr="00816B42">
        <w:rPr>
          <w:rFonts w:ascii="Times New Roman" w:hAnsi="Times New Roman" w:cs="Times New Roman"/>
          <w:color w:val="000000"/>
          <w:spacing w:val="1"/>
          <w:sz w:val="28"/>
          <w:szCs w:val="28"/>
        </w:rPr>
        <w:t>циях с практически постоянным масштабом, что удобно при изме</w:t>
      </w:r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рениях и расчетах. Для съемок и ориентирования на местности </w:t>
      </w:r>
      <w:r w:rsidRPr="00816B42">
        <w:rPr>
          <w:rFonts w:ascii="Times New Roman" w:hAnsi="Times New Roman" w:cs="Times New Roman"/>
          <w:color w:val="000000"/>
          <w:spacing w:val="5"/>
          <w:sz w:val="28"/>
          <w:szCs w:val="28"/>
        </w:rPr>
        <w:t>применяют только крупные масштабы (кроме съемок с околозем</w:t>
      </w:r>
      <w:r w:rsidRPr="00816B42">
        <w:rPr>
          <w:rFonts w:ascii="Times New Roman" w:hAnsi="Times New Roman" w:cs="Times New Roman"/>
          <w:color w:val="000000"/>
          <w:spacing w:val="1"/>
          <w:sz w:val="28"/>
          <w:szCs w:val="28"/>
        </w:rPr>
        <w:t>ных орбит); топографические планы практически исключают вне</w:t>
      </w:r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>масштабную передачу объектов.</w:t>
      </w:r>
    </w:p>
    <w:p w:rsidR="00816B42" w:rsidRPr="00816B42" w:rsidRDefault="00816B42" w:rsidP="00816B42">
      <w:pPr>
        <w:shd w:val="clear" w:color="auto" w:fill="FFFFFF"/>
        <w:spacing w:after="0" w:line="240" w:lineRule="auto"/>
        <w:ind w:left="19" w:right="43" w:firstLine="71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i/>
          <w:iCs/>
          <w:color w:val="000000"/>
          <w:spacing w:val="3"/>
          <w:sz w:val="28"/>
          <w:szCs w:val="28"/>
        </w:rPr>
        <w:lastRenderedPageBreak/>
        <w:t xml:space="preserve">Территориальная классификация </w:t>
      </w: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>сообразуется с пространствен</w:t>
      </w:r>
      <w:r w:rsidRPr="00816B42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ной иерархией </w:t>
      </w:r>
      <w:proofErr w:type="spellStart"/>
      <w:r w:rsidRPr="00816B42">
        <w:rPr>
          <w:rFonts w:ascii="Times New Roman" w:hAnsi="Times New Roman" w:cs="Times New Roman"/>
          <w:color w:val="000000"/>
          <w:spacing w:val="1"/>
          <w:sz w:val="28"/>
          <w:szCs w:val="28"/>
        </w:rPr>
        <w:t>геосистем</w:t>
      </w:r>
      <w:proofErr w:type="spellEnd"/>
      <w:r w:rsidRPr="00816B42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. К самой общей рубрике относят карты, </w:t>
      </w: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>изображающие земной шар в целом. Далее раздельно классифи</w:t>
      </w:r>
      <w:r w:rsidRPr="00816B42">
        <w:rPr>
          <w:rFonts w:ascii="Times New Roman" w:hAnsi="Times New Roman" w:cs="Times New Roman"/>
          <w:color w:val="000000"/>
          <w:spacing w:val="5"/>
          <w:sz w:val="28"/>
          <w:szCs w:val="28"/>
        </w:rPr>
        <w:t>цируются карты суши и Мирового океана. Карты суши первона</w:t>
      </w: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чально подразделяются по наиболее крупным частям — материкам. </w:t>
      </w:r>
      <w:r w:rsidRPr="00816B42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Внутри </w:t>
      </w:r>
      <w:proofErr w:type="gramStart"/>
      <w:r w:rsidRPr="00816B42">
        <w:rPr>
          <w:rFonts w:ascii="Times New Roman" w:hAnsi="Times New Roman" w:cs="Times New Roman"/>
          <w:color w:val="000000"/>
          <w:spacing w:val="5"/>
          <w:sz w:val="28"/>
          <w:szCs w:val="28"/>
        </w:rPr>
        <w:t>материков</w:t>
      </w:r>
      <w:proofErr w:type="gramEnd"/>
      <w:r w:rsidRPr="00816B42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 возможно группировать карты двояко — либо </w:t>
      </w:r>
      <w:r w:rsidRPr="00816B42">
        <w:rPr>
          <w:rFonts w:ascii="Times New Roman" w:hAnsi="Times New Roman" w:cs="Times New Roman"/>
          <w:color w:val="000000"/>
          <w:spacing w:val="2"/>
          <w:sz w:val="28"/>
          <w:szCs w:val="28"/>
        </w:rPr>
        <w:t>по политическому и затем административно-территориальному де</w:t>
      </w: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>лению, либо руководствуясь физико-географическим районирова</w:t>
      </w:r>
      <w:r w:rsidRPr="00816B42">
        <w:rPr>
          <w:rFonts w:ascii="Times New Roman" w:hAnsi="Times New Roman" w:cs="Times New Roman"/>
          <w:color w:val="000000"/>
          <w:spacing w:val="-4"/>
          <w:sz w:val="28"/>
          <w:szCs w:val="28"/>
        </w:rPr>
        <w:t>нием.</w:t>
      </w:r>
    </w:p>
    <w:p w:rsidR="00816B42" w:rsidRPr="00816B42" w:rsidRDefault="00816B42" w:rsidP="00816B42">
      <w:pPr>
        <w:shd w:val="clear" w:color="auto" w:fill="FFFFFF"/>
        <w:spacing w:after="0" w:line="240" w:lineRule="auto"/>
        <w:ind w:left="29" w:right="29" w:firstLine="71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color w:val="000000"/>
          <w:spacing w:val="2"/>
          <w:sz w:val="28"/>
          <w:szCs w:val="28"/>
        </w:rPr>
        <w:t>Классификация карт суши по политико-административному де</w:t>
      </w: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лению имеет большее значение, так как подавляющая часть карт </w:t>
      </w:r>
      <w:r w:rsidRPr="00816B42">
        <w:rPr>
          <w:rFonts w:ascii="Times New Roman" w:hAnsi="Times New Roman" w:cs="Times New Roman"/>
          <w:color w:val="000000"/>
          <w:spacing w:val="2"/>
          <w:sz w:val="28"/>
          <w:szCs w:val="28"/>
        </w:rPr>
        <w:t>составляется для территорий, определяемых не природными (есте</w:t>
      </w: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ственными), а политико-административными границами. Впрочем, </w:t>
      </w:r>
      <w:r w:rsidRPr="00816B42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при группировке карт отдельных государств по административному </w:t>
      </w: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>делению иногда включаются дополнительные рубрики для некото</w:t>
      </w:r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рых наиболее важных физико-географических районов (например, </w:t>
      </w: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>для Альп в Европе). Эти рубрики используются для карт природных условий, изготавливаемых спе</w:t>
      </w:r>
      <w:r w:rsidRPr="00816B42">
        <w:rPr>
          <w:rFonts w:ascii="Times New Roman" w:hAnsi="Times New Roman" w:cs="Times New Roman"/>
          <w:color w:val="000000"/>
          <w:spacing w:val="1"/>
          <w:sz w:val="28"/>
          <w:szCs w:val="28"/>
        </w:rPr>
        <w:t>циально для таких районов.</w:t>
      </w:r>
    </w:p>
    <w:p w:rsidR="00816B42" w:rsidRPr="00816B42" w:rsidRDefault="00816B42" w:rsidP="00816B42">
      <w:pPr>
        <w:shd w:val="clear" w:color="auto" w:fill="FFFFFF"/>
        <w:spacing w:after="0" w:line="240" w:lineRule="auto"/>
        <w:ind w:left="53" w:right="19" w:firstLine="71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Группировка карт по территории отвечает на вопрос, постоянно </w:t>
      </w: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>возникающий в научной и практической работе: какие карты име</w:t>
      </w:r>
      <w:r w:rsidRPr="00816B42">
        <w:rPr>
          <w:rFonts w:ascii="Times New Roman" w:hAnsi="Times New Roman" w:cs="Times New Roman"/>
          <w:color w:val="000000"/>
          <w:spacing w:val="6"/>
          <w:sz w:val="28"/>
          <w:szCs w:val="28"/>
        </w:rPr>
        <w:t>ются для данной страны или района.</w:t>
      </w:r>
    </w:p>
    <w:p w:rsidR="00816B42" w:rsidRPr="00816B42" w:rsidRDefault="00816B42" w:rsidP="00816B42">
      <w:pPr>
        <w:shd w:val="clear" w:color="auto" w:fill="FFFFFF"/>
        <w:spacing w:after="0" w:line="240" w:lineRule="auto"/>
        <w:ind w:left="43" w:right="14" w:firstLine="71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Классификация карт по тематике (содержанию) </w:t>
      </w:r>
      <w:r w:rsidRPr="00816B42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включает </w:t>
      </w:r>
      <w:r w:rsidRPr="00816B42">
        <w:rPr>
          <w:rFonts w:ascii="Times New Roman" w:hAnsi="Times New Roman" w:cs="Times New Roman"/>
          <w:color w:val="000000"/>
          <w:spacing w:val="2"/>
          <w:sz w:val="28"/>
          <w:szCs w:val="28"/>
        </w:rPr>
        <w:t>общегеографические и тематические карты. Первые под</w:t>
      </w: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>разделяются далее по масштабам. Тематические карты классифи</w:t>
      </w:r>
      <w:r w:rsidRPr="00816B42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цируют сообразно структурной иерархии </w:t>
      </w:r>
      <w:proofErr w:type="spellStart"/>
      <w:r w:rsidRPr="00816B42">
        <w:rPr>
          <w:rFonts w:ascii="Times New Roman" w:hAnsi="Times New Roman" w:cs="Times New Roman"/>
          <w:color w:val="000000"/>
          <w:spacing w:val="7"/>
          <w:sz w:val="28"/>
          <w:szCs w:val="28"/>
        </w:rPr>
        <w:t>геосистем</w:t>
      </w:r>
      <w:proofErr w:type="spellEnd"/>
      <w:r w:rsidRPr="00816B42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. В первую </w:t>
      </w:r>
      <w:r w:rsidRPr="00816B42">
        <w:rPr>
          <w:rFonts w:ascii="Times New Roman" w:hAnsi="Times New Roman" w:cs="Times New Roman"/>
          <w:color w:val="000000"/>
          <w:spacing w:val="2"/>
          <w:sz w:val="28"/>
          <w:szCs w:val="28"/>
        </w:rPr>
        <w:t>очередь выделяют карты территориальных природных и производ</w:t>
      </w:r>
      <w:r w:rsidRPr="00816B42">
        <w:rPr>
          <w:rFonts w:ascii="Times New Roman" w:hAnsi="Times New Roman" w:cs="Times New Roman"/>
          <w:color w:val="000000"/>
          <w:spacing w:val="1"/>
          <w:sz w:val="28"/>
          <w:szCs w:val="28"/>
        </w:rPr>
        <w:t>ственных систем, т. е. физико-географические и социально-эконо</w:t>
      </w:r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мические карты. Эти классы имеют внутреннее деление на </w:t>
      </w:r>
      <w:proofErr w:type="gramStart"/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>родовые</w:t>
      </w:r>
      <w:proofErr w:type="gramEnd"/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816B42">
        <w:rPr>
          <w:rFonts w:ascii="Times New Roman" w:hAnsi="Times New Roman" w:cs="Times New Roman"/>
          <w:color w:val="000000"/>
          <w:spacing w:val="5"/>
          <w:sz w:val="28"/>
          <w:szCs w:val="28"/>
        </w:rPr>
        <w:t>и затем видовые понятия.</w:t>
      </w:r>
    </w:p>
    <w:p w:rsidR="00816B42" w:rsidRPr="00816B42" w:rsidRDefault="00816B42" w:rsidP="00816B42">
      <w:pPr>
        <w:shd w:val="clear" w:color="auto" w:fill="FFFFFF"/>
        <w:spacing w:after="0" w:line="240" w:lineRule="auto"/>
        <w:ind w:right="96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>Группировка карт по тематике показывает наличие карт опре</w:t>
      </w:r>
      <w:r w:rsidRPr="00816B42">
        <w:rPr>
          <w:rFonts w:ascii="Times New Roman" w:hAnsi="Times New Roman" w:cs="Times New Roman"/>
          <w:color w:val="000000"/>
          <w:spacing w:val="8"/>
          <w:sz w:val="28"/>
          <w:szCs w:val="28"/>
        </w:rPr>
        <w:t>деленного содержания, например почвенных, транспорта и т. п.</w:t>
      </w:r>
    </w:p>
    <w:p w:rsidR="00816B42" w:rsidRPr="00816B42" w:rsidRDefault="00816B42" w:rsidP="00816B42">
      <w:pPr>
        <w:shd w:val="clear" w:color="auto" w:fill="FFFFFF"/>
        <w:spacing w:after="0" w:line="240" w:lineRule="auto"/>
        <w:ind w:left="10" w:firstLine="331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i/>
          <w:iCs/>
          <w:color w:val="000000"/>
          <w:spacing w:val="8"/>
          <w:sz w:val="28"/>
          <w:szCs w:val="28"/>
        </w:rPr>
        <w:t xml:space="preserve">Классификация карт по назначению выделяет специальные </w:t>
      </w:r>
      <w:proofErr w:type="gramStart"/>
      <w:r w:rsidRPr="00816B42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карты</w:t>
      </w:r>
      <w:proofErr w:type="gramEnd"/>
      <w:r w:rsidRPr="00816B42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 w:rsidRPr="00816B42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предназначенные для определенного круга потребителей и </w:t>
      </w:r>
      <w:r w:rsidRPr="00816B42">
        <w:rPr>
          <w:rFonts w:ascii="Times New Roman" w:hAnsi="Times New Roman" w:cs="Times New Roman"/>
          <w:color w:val="000000"/>
          <w:spacing w:val="5"/>
          <w:sz w:val="28"/>
          <w:szCs w:val="28"/>
        </w:rPr>
        <w:t>решения определенных задач (например, карты учебные, турист</w:t>
      </w:r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ские, навигационные и т. </w:t>
      </w:r>
      <w:r w:rsidRPr="00816B42">
        <w:rPr>
          <w:rFonts w:ascii="Times New Roman" w:hAnsi="Times New Roman" w:cs="Times New Roman"/>
          <w:color w:val="000000"/>
          <w:spacing w:val="19"/>
          <w:sz w:val="28"/>
          <w:szCs w:val="28"/>
        </w:rPr>
        <w:t>п.).</w:t>
      </w:r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В таком понимании термин «спе</w:t>
      </w:r>
      <w:r w:rsidRPr="00816B42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циальные карты» употребляется относительно недавно (с середины </w:t>
      </w:r>
      <w:r w:rsidRPr="00816B42">
        <w:rPr>
          <w:rFonts w:ascii="Times New Roman" w:hAnsi="Times New Roman" w:cs="Times New Roman"/>
          <w:color w:val="000000"/>
          <w:spacing w:val="5"/>
          <w:sz w:val="28"/>
          <w:szCs w:val="28"/>
        </w:rPr>
        <w:t>60-х годов). Ранее он использовался одновременно для тематиче</w:t>
      </w:r>
      <w:r w:rsidRPr="00816B42"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ских карт и карт специального назначения, т. е. имел двоякий </w:t>
      </w: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смысл, что приводило к путанице. </w:t>
      </w:r>
      <w:proofErr w:type="gramStart"/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Очевидно, специальными могут </w:t>
      </w:r>
      <w:r w:rsidRPr="00816B42">
        <w:rPr>
          <w:rFonts w:ascii="Times New Roman" w:hAnsi="Times New Roman" w:cs="Times New Roman"/>
          <w:color w:val="000000"/>
          <w:spacing w:val="7"/>
          <w:sz w:val="28"/>
          <w:szCs w:val="28"/>
        </w:rPr>
        <w:t>быть и общегеографические (например, туристские) и тематиче</w:t>
      </w:r>
      <w:r w:rsidRPr="00816B42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ские карты (например, учебные: климатические, растительности, </w:t>
      </w:r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>экономические и др.).</w:t>
      </w:r>
      <w:proofErr w:type="gramEnd"/>
    </w:p>
    <w:p w:rsidR="00816B42" w:rsidRPr="00816B42" w:rsidRDefault="00816B42" w:rsidP="00816B42">
      <w:pPr>
        <w:shd w:val="clear" w:color="auto" w:fill="FFFFFF"/>
        <w:spacing w:after="0" w:line="240" w:lineRule="auto"/>
        <w:ind w:left="29" w:right="53" w:firstLine="691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Применение классификаций карт по назначению оказывается </w:t>
      </w:r>
      <w:r w:rsidRPr="00816B42">
        <w:rPr>
          <w:rFonts w:ascii="Times New Roman" w:hAnsi="Times New Roman" w:cs="Times New Roman"/>
          <w:color w:val="000000"/>
          <w:sz w:val="28"/>
          <w:szCs w:val="28"/>
        </w:rPr>
        <w:t>ограниченным ввиду многоцелевого назначения многих карт,— на</w:t>
      </w:r>
      <w:r w:rsidRPr="00816B42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пример, государственные топографические карты одновременно </w:t>
      </w:r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>удовлетворяют разнообразные нужды народного хозяйства, оборо</w:t>
      </w:r>
      <w:r w:rsidRPr="00816B42">
        <w:rPr>
          <w:rFonts w:ascii="Times New Roman" w:hAnsi="Times New Roman" w:cs="Times New Roman"/>
          <w:color w:val="000000"/>
          <w:spacing w:val="5"/>
          <w:sz w:val="28"/>
          <w:szCs w:val="28"/>
        </w:rPr>
        <w:t>ны и научных исследований. Поэтому классификации по назначе</w:t>
      </w:r>
      <w:r w:rsidRPr="00816B42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нию практически </w:t>
      </w:r>
      <w:r w:rsidRPr="00816B42">
        <w:rPr>
          <w:rFonts w:ascii="Times New Roman" w:hAnsi="Times New Roman" w:cs="Times New Roman"/>
          <w:color w:val="000000"/>
          <w:spacing w:val="1"/>
          <w:sz w:val="28"/>
          <w:szCs w:val="28"/>
        </w:rPr>
        <w:lastRenderedPageBreak/>
        <w:t xml:space="preserve">используются в их отдельных звеньях для карт, имеющих четко выраженное назначение, например для учебных и </w:t>
      </w: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>туристских карт.</w:t>
      </w:r>
    </w:p>
    <w:p w:rsidR="00816B42" w:rsidRPr="00816B42" w:rsidRDefault="00816B42" w:rsidP="00816B4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>Классификации по территории и тематике, взятые порознь, недостаточно дифференцируют все многообразие карт, а класси</w:t>
      </w:r>
      <w:r w:rsidRPr="00816B42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фикация по назначению мало пригодна для многоцелевых карт. </w:t>
      </w: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Поэтому на практике обычно совместное использование классификаций. Классификация по территориальному признаку часто </w:t>
      </w:r>
      <w:r w:rsidRPr="00816B42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выбирается в качестве основной, а внутри ее отдельных рубрик </w:t>
      </w:r>
      <w:r w:rsidRPr="00816B42">
        <w:rPr>
          <w:rFonts w:ascii="Times New Roman" w:hAnsi="Times New Roman" w:cs="Times New Roman"/>
          <w:color w:val="000000"/>
          <w:spacing w:val="8"/>
          <w:sz w:val="28"/>
          <w:szCs w:val="28"/>
        </w:rPr>
        <w:t>карты распределяются по тематике и дополнительно по назна</w:t>
      </w:r>
      <w:r w:rsidRPr="00816B42">
        <w:rPr>
          <w:rFonts w:ascii="Times New Roman" w:hAnsi="Times New Roman" w:cs="Times New Roman"/>
          <w:color w:val="000000"/>
          <w:spacing w:val="-5"/>
          <w:sz w:val="28"/>
          <w:szCs w:val="28"/>
        </w:rPr>
        <w:t>чению.</w:t>
      </w:r>
    </w:p>
    <w:p w:rsidR="00816B42" w:rsidRPr="00816B42" w:rsidRDefault="00816B42" w:rsidP="00816B42">
      <w:pPr>
        <w:shd w:val="clear" w:color="auto" w:fill="FFFFFF"/>
        <w:spacing w:after="0" w:line="240" w:lineRule="auto"/>
        <w:ind w:left="10" w:firstLine="331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i/>
          <w:iCs/>
          <w:color w:val="000000"/>
          <w:spacing w:val="8"/>
          <w:sz w:val="28"/>
          <w:szCs w:val="28"/>
        </w:rPr>
        <w:t xml:space="preserve">Классификация карт по назначению выделяет специальные </w:t>
      </w:r>
      <w:proofErr w:type="gramStart"/>
      <w:r w:rsidRPr="00816B42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карты</w:t>
      </w:r>
      <w:proofErr w:type="gramEnd"/>
      <w:r w:rsidRPr="00816B42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 w:rsidRPr="00816B42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предназначенные для определенного круга потребителей и </w:t>
      </w:r>
      <w:r w:rsidRPr="00816B42">
        <w:rPr>
          <w:rFonts w:ascii="Times New Roman" w:hAnsi="Times New Roman" w:cs="Times New Roman"/>
          <w:color w:val="000000"/>
          <w:spacing w:val="5"/>
          <w:sz w:val="28"/>
          <w:szCs w:val="28"/>
        </w:rPr>
        <w:t>решения определенных задач (например, карты учебные, турист</w:t>
      </w:r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ские, навигационные и т. </w:t>
      </w:r>
      <w:r w:rsidRPr="00816B42">
        <w:rPr>
          <w:rFonts w:ascii="Times New Roman" w:hAnsi="Times New Roman" w:cs="Times New Roman"/>
          <w:color w:val="000000"/>
          <w:spacing w:val="19"/>
          <w:sz w:val="28"/>
          <w:szCs w:val="28"/>
        </w:rPr>
        <w:t>п.).</w:t>
      </w:r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В таком понимании термин «спе</w:t>
      </w:r>
      <w:r w:rsidRPr="00816B42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циальные карты» употребляется относительно недавно (с середины </w:t>
      </w:r>
      <w:r w:rsidRPr="00816B42">
        <w:rPr>
          <w:rFonts w:ascii="Times New Roman" w:hAnsi="Times New Roman" w:cs="Times New Roman"/>
          <w:color w:val="000000"/>
          <w:spacing w:val="5"/>
          <w:sz w:val="28"/>
          <w:szCs w:val="28"/>
        </w:rPr>
        <w:t>60-х годов). Ранее он использовался одновременно для тематиче</w:t>
      </w:r>
      <w:r w:rsidRPr="00816B42"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ских карт и карт специального назначения, т. е. имел двоякий </w:t>
      </w: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смысл, что приводило к путанице. </w:t>
      </w:r>
      <w:proofErr w:type="gramStart"/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Очевидно, специальными могут </w:t>
      </w:r>
      <w:r w:rsidRPr="00816B42">
        <w:rPr>
          <w:rFonts w:ascii="Times New Roman" w:hAnsi="Times New Roman" w:cs="Times New Roman"/>
          <w:color w:val="000000"/>
          <w:spacing w:val="7"/>
          <w:sz w:val="28"/>
          <w:szCs w:val="28"/>
        </w:rPr>
        <w:t>быть и общегеографические (например, туристские) и тематиче</w:t>
      </w:r>
      <w:r w:rsidRPr="00816B42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ские карты (например, учебные: климатические, растительности, </w:t>
      </w:r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>экономические и др.).</w:t>
      </w:r>
      <w:proofErr w:type="gramEnd"/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Применение классификаций карт по назначению оказывается </w:t>
      </w:r>
      <w:r w:rsidRPr="00816B42">
        <w:rPr>
          <w:rFonts w:ascii="Times New Roman" w:hAnsi="Times New Roman" w:cs="Times New Roman"/>
          <w:color w:val="000000"/>
          <w:sz w:val="28"/>
          <w:szCs w:val="28"/>
        </w:rPr>
        <w:t>ограниченным ввиду многоцелевого назначения многих карт,— на</w:t>
      </w:r>
      <w:r w:rsidRPr="00816B42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пример, государственные топографические карты одновременно </w:t>
      </w:r>
      <w:r w:rsidRPr="00816B42">
        <w:rPr>
          <w:rFonts w:ascii="Times New Roman" w:hAnsi="Times New Roman" w:cs="Times New Roman"/>
          <w:color w:val="000000"/>
          <w:spacing w:val="4"/>
          <w:sz w:val="28"/>
          <w:szCs w:val="28"/>
        </w:rPr>
        <w:t>удовлетворяют разнообразные нужды народного хозяйства, оборо</w:t>
      </w:r>
      <w:r w:rsidRPr="00816B42">
        <w:rPr>
          <w:rFonts w:ascii="Times New Roman" w:hAnsi="Times New Roman" w:cs="Times New Roman"/>
          <w:color w:val="000000"/>
          <w:spacing w:val="5"/>
          <w:sz w:val="28"/>
          <w:szCs w:val="28"/>
        </w:rPr>
        <w:t>ны и научных исследований. Поэтому классификации по назначе</w:t>
      </w:r>
      <w:r w:rsidRPr="00816B42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нию практически используются в их отдельных звеньях для карт, имеющих четко выраженное назначение, например для учебных и </w:t>
      </w: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>туристских карт.</w:t>
      </w:r>
    </w:p>
    <w:p w:rsidR="00816B42" w:rsidRPr="00816B42" w:rsidRDefault="00816B42" w:rsidP="00816B42">
      <w:pPr>
        <w:shd w:val="clear" w:color="auto" w:fill="FFFFFF"/>
        <w:spacing w:after="0" w:line="240" w:lineRule="auto"/>
        <w:ind w:left="43" w:right="38" w:firstLine="677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>Классификации по территории и тематике, взятые порознь, недостаточно дифференцируют все многообразие карт, а класси</w:t>
      </w:r>
      <w:r w:rsidRPr="00816B42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фикация по назначению мало пригодна для многоцелевых карт. </w:t>
      </w:r>
      <w:r w:rsidRPr="00816B4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Поэтому на практике обычно совместное использование классификаций. Классификация по территориальному признаку часто </w:t>
      </w:r>
      <w:r w:rsidRPr="00816B42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выбирается в качестве основной, а внутри ее отдельных рубрик </w:t>
      </w:r>
      <w:r w:rsidRPr="00816B42">
        <w:rPr>
          <w:rFonts w:ascii="Times New Roman" w:hAnsi="Times New Roman" w:cs="Times New Roman"/>
          <w:color w:val="000000"/>
          <w:spacing w:val="8"/>
          <w:sz w:val="28"/>
          <w:szCs w:val="28"/>
        </w:rPr>
        <w:t>карты распределяются по тематике и дополнительно по назна</w:t>
      </w:r>
      <w:r w:rsidRPr="00816B42">
        <w:rPr>
          <w:rFonts w:ascii="Times New Roman" w:hAnsi="Times New Roman" w:cs="Times New Roman"/>
          <w:color w:val="000000"/>
          <w:spacing w:val="-5"/>
          <w:sz w:val="28"/>
          <w:szCs w:val="28"/>
        </w:rPr>
        <w:t>чению.</w:t>
      </w:r>
    </w:p>
    <w:p w:rsidR="00816B42" w:rsidRPr="00816B42" w:rsidRDefault="00816B42" w:rsidP="00816B4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color w:val="000000"/>
          <w:sz w:val="28"/>
          <w:szCs w:val="28"/>
        </w:rPr>
        <w:t xml:space="preserve">По характеру пользования карты делятся </w:t>
      </w:r>
      <w:proofErr w:type="gramStart"/>
      <w:r w:rsidRPr="00816B42">
        <w:rPr>
          <w:rFonts w:ascii="Times New Roman" w:hAnsi="Times New Roman" w:cs="Times New Roman"/>
          <w:color w:val="000000"/>
          <w:sz w:val="28"/>
          <w:szCs w:val="28"/>
        </w:rPr>
        <w:t>на</w:t>
      </w:r>
      <w:proofErr w:type="gramEnd"/>
      <w:r w:rsidRPr="00816B42">
        <w:rPr>
          <w:rFonts w:ascii="Times New Roman" w:hAnsi="Times New Roman" w:cs="Times New Roman"/>
          <w:color w:val="000000"/>
          <w:sz w:val="28"/>
          <w:szCs w:val="28"/>
        </w:rPr>
        <w:t xml:space="preserve"> стенные и настольные.</w:t>
      </w:r>
    </w:p>
    <w:p w:rsidR="00816B42" w:rsidRPr="00816B42" w:rsidRDefault="00816B42" w:rsidP="00816B4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color w:val="000000"/>
          <w:sz w:val="28"/>
          <w:szCs w:val="28"/>
        </w:rPr>
        <w:t xml:space="preserve">Стенные карты служат для демонстраций (агитационные, информационные, образовательные и др.), например: учитель пользуется при изложении нового материала, при проверке знаний учащихся и при повторении пройденного. С помощью этих карт учитель руководит работой учащихся с атласами, по ним проводит обобщение полученных знаний. Учащиеся во время урока смотрят как на стенные, так и на настольные карты, поэтому очень важна согласованность их содержания, способов изображения и оформления. Поскольку стенные карты </w:t>
      </w:r>
      <w:proofErr w:type="gramStart"/>
      <w:r w:rsidRPr="00816B42">
        <w:rPr>
          <w:rFonts w:ascii="Times New Roman" w:hAnsi="Times New Roman" w:cs="Times New Roman"/>
          <w:color w:val="000000"/>
          <w:sz w:val="28"/>
          <w:szCs w:val="28"/>
        </w:rPr>
        <w:t>служат для демонстрации на уроке и их приходится</w:t>
      </w:r>
      <w:proofErr w:type="gramEnd"/>
      <w:r w:rsidRPr="00816B42">
        <w:rPr>
          <w:rFonts w:ascii="Times New Roman" w:hAnsi="Times New Roman" w:cs="Times New Roman"/>
          <w:color w:val="000000"/>
          <w:sz w:val="28"/>
          <w:szCs w:val="28"/>
        </w:rPr>
        <w:t xml:space="preserve"> рассматривать с расстояния до 5—7 </w:t>
      </w:r>
      <w:r w:rsidRPr="00816B4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м, </w:t>
      </w:r>
      <w:r w:rsidRPr="00816B42">
        <w:rPr>
          <w:rFonts w:ascii="Times New Roman" w:hAnsi="Times New Roman" w:cs="Times New Roman"/>
          <w:color w:val="000000"/>
          <w:sz w:val="28"/>
          <w:szCs w:val="28"/>
        </w:rPr>
        <w:t>элементы этих карт изображены крупными условными знаками, шрифты крупные, окраска яркая.</w:t>
      </w:r>
    </w:p>
    <w:p w:rsidR="00816B42" w:rsidRPr="00816B42" w:rsidRDefault="00816B42" w:rsidP="00816B4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color w:val="000000"/>
          <w:sz w:val="28"/>
          <w:szCs w:val="28"/>
        </w:rPr>
        <w:lastRenderedPageBreak/>
        <w:t>Настольные карты предназначены для индивидуальной работы. Они рассматриваются с небольшого расстояния, поэтому имеют более мелкий (чем стенные карты) масштаб и малый формат. К настольным картам относятся вкладные карты к учебнику, карты в атласах, а также текстовые и контурные карты.</w:t>
      </w:r>
    </w:p>
    <w:p w:rsidR="00816B42" w:rsidRPr="00816B42" w:rsidRDefault="00816B42" w:rsidP="00816B4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color w:val="000000"/>
          <w:sz w:val="28"/>
          <w:szCs w:val="28"/>
        </w:rPr>
        <w:t>Карты в учебнике (среди текста) не только наглядно иллюстрируют соответствующий текст, но и служат необходимым его дополнением. Они весьма ярко и экономно показывают пространственные взаимосвязи объектов и явлений.</w:t>
      </w:r>
    </w:p>
    <w:p w:rsidR="00816B42" w:rsidRPr="00816B42" w:rsidRDefault="00816B42" w:rsidP="00816B4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6B42">
        <w:rPr>
          <w:rFonts w:ascii="Times New Roman" w:hAnsi="Times New Roman" w:cs="Times New Roman"/>
          <w:color w:val="000000"/>
          <w:sz w:val="28"/>
          <w:szCs w:val="28"/>
        </w:rPr>
        <w:t>Контурные карты включают изображение картографической сетки, контура территории и гидрографической сети. Они применяются при самостоятельной работе учащихся для закрепления знаний и для осуществления контроля со стороны учителя. Текстовые и контурные карты широко используются по ходу изучения нового материала в классе, при выполнении практических работ и подготовке домашних заданий.</w:t>
      </w:r>
    </w:p>
    <w:p w:rsidR="00193115" w:rsidRPr="00816B42" w:rsidRDefault="00193115" w:rsidP="00816B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193115" w:rsidRPr="00816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D0550"/>
    <w:multiLevelType w:val="hybridMultilevel"/>
    <w:tmpl w:val="E37A6D0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FF1121F"/>
    <w:multiLevelType w:val="hybridMultilevel"/>
    <w:tmpl w:val="D440368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AFC4A33"/>
    <w:multiLevelType w:val="hybridMultilevel"/>
    <w:tmpl w:val="8024652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C537359"/>
    <w:multiLevelType w:val="hybridMultilevel"/>
    <w:tmpl w:val="E1B2FDB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16B42"/>
    <w:rsid w:val="00193115"/>
    <w:rsid w:val="00816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2268</Words>
  <Characters>12928</Characters>
  <Application>Microsoft Office Word</Application>
  <DocSecurity>0</DocSecurity>
  <Lines>107</Lines>
  <Paragraphs>30</Paragraphs>
  <ScaleCrop>false</ScaleCrop>
  <Company>Reanimator Extreme Edition</Company>
  <LinksUpToDate>false</LinksUpToDate>
  <CharactersWithSpaces>15166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2012-10-08T07:27:00Z</dcterms:created>
  <dcterms:modified xsi:type="dcterms:W3CDTF">2012-10-08T07:28:00Z</dcterms:modified>
</cp:coreProperties>
</file>